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665" w:rsidRPr="0056493E" w:rsidRDefault="00051665" w:rsidP="00051665">
      <w:pPr>
        <w:spacing w:after="0" w:line="240" w:lineRule="auto"/>
        <w:jc w:val="center"/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</w:pPr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>II. Felhívásspecifikus kiválasztási kritériumok</w:t>
      </w:r>
    </w:p>
    <w:p w:rsidR="00051665" w:rsidRPr="00051665" w:rsidRDefault="00051665" w:rsidP="00051665">
      <w:pPr>
        <w:keepNext/>
        <w:spacing w:before="240" w:after="160" w:line="24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56493E">
        <w:rPr>
          <w:rFonts w:asciiTheme="minorHAnsi" w:hAnsiTheme="minorHAnsi" w:cs="Arial"/>
          <w:color w:val="auto"/>
          <w:sz w:val="22"/>
          <w:szCs w:val="22"/>
        </w:rPr>
        <w:t>Kizárólag az általános kiválasztási kritériumokat kiegészítő, felhívásspecifikus kiválasztási kritériumok kerülnek felsorolásra.</w:t>
      </w:r>
    </w:p>
    <w:p w:rsidR="00EF347A" w:rsidRPr="0077274D" w:rsidRDefault="00EF347A" w:rsidP="00EF347A">
      <w:pPr>
        <w:spacing w:before="480" w:after="240" w:line="240" w:lineRule="auto"/>
        <w:jc w:val="center"/>
        <w:rPr>
          <w:rFonts w:cs="Arial"/>
          <w:b/>
          <w:sz w:val="24"/>
          <w:szCs w:val="24"/>
          <w:u w:val="single"/>
        </w:rPr>
      </w:pPr>
      <w:r w:rsidRPr="0077274D">
        <w:rPr>
          <w:rFonts w:cs="Arial"/>
          <w:b/>
          <w:sz w:val="24"/>
          <w:szCs w:val="24"/>
          <w:u w:val="single"/>
        </w:rPr>
        <w:t>TOP_Plusz-3.1.3-23 Helyi humán fejlesztések</w:t>
      </w:r>
    </w:p>
    <w:p w:rsidR="00EF347A" w:rsidRPr="00132C86" w:rsidRDefault="00EF347A" w:rsidP="00EF347A">
      <w:pPr>
        <w:numPr>
          <w:ilvl w:val="0"/>
          <w:numId w:val="2"/>
        </w:numPr>
        <w:spacing w:after="0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Felhívás célja, tartalma azonosítása: </w:t>
      </w:r>
    </w:p>
    <w:p w:rsidR="00EF347A" w:rsidRPr="008B56D3" w:rsidRDefault="00EF347A" w:rsidP="00EF347A">
      <w:pPr>
        <w:spacing w:before="240" w:after="0" w:line="240" w:lineRule="auto"/>
        <w:ind w:left="360"/>
        <w:jc w:val="both"/>
        <w:rPr>
          <w:rFonts w:cs="Arial"/>
        </w:rPr>
      </w:pPr>
      <w:r w:rsidRPr="000A79A9">
        <w:rPr>
          <w:rFonts w:cs="Arial"/>
        </w:rPr>
        <w:t>A felhívás célja a Vármegyei Esélyteremtő Paktumok vármegyei szolgáltatáshiányokra válaszoló intézkedéseinek megvalósítását támogató tevékenységek megvalósítása</w:t>
      </w:r>
      <w:r w:rsidRPr="00986EC2">
        <w:rPr>
          <w:rFonts w:cs="Arial"/>
        </w:rPr>
        <w:t>. Ennek érde</w:t>
      </w:r>
      <w:r w:rsidRPr="008B56D3">
        <w:rPr>
          <w:rFonts w:cs="Arial"/>
        </w:rPr>
        <w:t>kében a Felhívás beavatkozásai keretében lehetőség van: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Vármegyei Felzárkózási Fórumok keretében meglévő Szolgáltatási Út Térkép és Vármegyei Esélyteremtő Paktum felülvizsgálatára, módosítására, ezen dokumentumok hiányában újak készítésére;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a szociális alapszolgáltatásokhoz és gyermekjóléti alapellátásokhoz kapcsolódó szemléletformálásra;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társadalmi befogadást, társadalmi kohéziót és identitást, munkaerő-piaci kompetenciát és együttműködések erősítését célzó közösségi programok megvalósítására;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 xml:space="preserve">a szolgáltatásokhoz való hozzáférés javítására, összehangolására; 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 xml:space="preserve">egészségfejlesztési és egészségügyi prevenciós programok szervezésére; 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valamint szemléletformáló tevékenységek, programok megvalósítására.</w:t>
      </w:r>
    </w:p>
    <w:p w:rsidR="00EF347A" w:rsidRPr="000A79A9" w:rsidRDefault="00EF347A" w:rsidP="00EF347A">
      <w:pPr>
        <w:spacing w:after="0" w:line="240" w:lineRule="auto"/>
        <w:ind w:left="360"/>
        <w:jc w:val="both"/>
        <w:rPr>
          <w:rFonts w:cs="Arial"/>
        </w:rPr>
      </w:pPr>
    </w:p>
    <w:p w:rsidR="00EF347A" w:rsidRPr="00C1070D" w:rsidRDefault="00EF347A" w:rsidP="00EF347A">
      <w:pPr>
        <w:spacing w:after="0" w:line="240" w:lineRule="auto"/>
        <w:ind w:left="360"/>
        <w:jc w:val="both"/>
        <w:rPr>
          <w:rFonts w:cs="Arial"/>
        </w:rPr>
      </w:pPr>
      <w:r w:rsidRPr="00986EC2">
        <w:rPr>
          <w:rFonts w:cs="Arial"/>
        </w:rPr>
        <w:t>A Felhívás keretében a Vármegyei Esélyteremtő Paktumokhoz</w:t>
      </w:r>
      <w:r w:rsidRPr="008B56D3">
        <w:rPr>
          <w:rFonts w:cs="Arial"/>
        </w:rPr>
        <w:t xml:space="preserve"> illeszkedő tevékenységek megvalósítása támogatható. A tevékenységek megvalósításának fókuszában a hátrányos helyzetű csoportok állhatnak. TKR kiemelt eljárásrend esetében az illeszkedést az első mérföldkőig szükséges bemutatni. TKR standard eljárásrend eseté</w:t>
      </w:r>
      <w:r w:rsidRPr="00C1070D">
        <w:rPr>
          <w:rFonts w:cs="Arial"/>
        </w:rPr>
        <w:t>ben az illeszkedést a támogatási kérelem benyújtásakor a megalapozó dokumentumban szükséges bemutatni.</w:t>
      </w:r>
    </w:p>
    <w:p w:rsidR="00EF347A" w:rsidRPr="00C1070D" w:rsidRDefault="00EF347A" w:rsidP="00EF347A">
      <w:pPr>
        <w:spacing w:after="0" w:line="240" w:lineRule="auto"/>
        <w:ind w:left="360"/>
        <w:jc w:val="both"/>
        <w:rPr>
          <w:rFonts w:cs="Arial"/>
        </w:rPr>
      </w:pPr>
    </w:p>
    <w:p w:rsidR="00EF347A" w:rsidRPr="00C1070D" w:rsidRDefault="00EF347A" w:rsidP="00EF347A">
      <w:pPr>
        <w:spacing w:after="0" w:line="240" w:lineRule="auto"/>
        <w:ind w:left="360"/>
        <w:jc w:val="both"/>
        <w:rPr>
          <w:rFonts w:cs="Arial"/>
        </w:rPr>
      </w:pPr>
      <w:r w:rsidRPr="00C1070D">
        <w:rPr>
          <w:rFonts w:cs="Arial"/>
        </w:rPr>
        <w:t>A felhívás hozzájárul a Duna Régió Stratégia alábbi fellépéseinek megvalósulásához: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3. pillér, KK 9, 4. FELLÉPÉS: Küzdelem a szegénység ellen és a társadalmi elfogadás támogatása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sz w:val="20"/>
        </w:rPr>
      </w:pPr>
      <w:r w:rsidRPr="00D57100">
        <w:rPr>
          <w:rFonts w:ascii="Arial" w:hAnsi="Arial"/>
          <w:sz w:val="20"/>
        </w:rPr>
        <w:t>4. pillér, KK 10, 1. FELLÉPÉS: Az intézményi kapacitások fejlesztése a kiváló minőségű közszolgáltatások biztosításához</w:t>
      </w:r>
    </w:p>
    <w:p w:rsidR="00EF347A" w:rsidRPr="00D57100" w:rsidRDefault="00EF347A" w:rsidP="00EF347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Arial" w:hAnsi="Arial"/>
          <w:color w:val="000000" w:themeColor="text1"/>
          <w:sz w:val="20"/>
        </w:rPr>
      </w:pPr>
      <w:r w:rsidRPr="00D57100">
        <w:rPr>
          <w:rFonts w:ascii="Arial" w:hAnsi="Arial"/>
          <w:sz w:val="20"/>
        </w:rPr>
        <w:t>4. pillér, KK 10, 7. FELLÉPÉS: A civil társadalom és a helyi szereplők bevonásának erősítése a Duna régióban.</w:t>
      </w:r>
    </w:p>
    <w:p w:rsidR="00EF347A" w:rsidRPr="000A79A9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0A79A9">
        <w:rPr>
          <w:rFonts w:eastAsia="Calibri" w:cs="Arial"/>
          <w:b/>
          <w:color w:val="auto"/>
        </w:rPr>
        <w:t xml:space="preserve">Pályázók köre: </w:t>
      </w:r>
    </w:p>
    <w:p w:rsidR="00EF347A" w:rsidRPr="008B56D3" w:rsidRDefault="00EF347A" w:rsidP="00EF347A">
      <w:pPr>
        <w:spacing w:after="0" w:line="240" w:lineRule="auto"/>
        <w:ind w:left="360"/>
        <w:jc w:val="both"/>
        <w:rPr>
          <w:rFonts w:cs="Arial"/>
        </w:rPr>
      </w:pPr>
      <w:r w:rsidRPr="00986EC2">
        <w:rPr>
          <w:rFonts w:cs="Arial"/>
        </w:rPr>
        <w:t>A felhívásra támogatási kérelmet önállóan nyújthat be – eljárásrend függvényében – a vármegyei önkormányzat vagy települési önkormányzat.</w:t>
      </w:r>
    </w:p>
    <w:p w:rsidR="00EF347A" w:rsidRPr="000A79A9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0A79A9">
        <w:rPr>
          <w:rFonts w:eastAsia="Calibri" w:cs="Arial"/>
          <w:b/>
          <w:color w:val="auto"/>
        </w:rPr>
        <w:t xml:space="preserve">Földrajzi területi korlátozás: </w:t>
      </w:r>
    </w:p>
    <w:p w:rsidR="00EF347A" w:rsidRPr="00132C86" w:rsidRDefault="00EF347A" w:rsidP="00EF347A">
      <w:pPr>
        <w:spacing w:after="0" w:line="240" w:lineRule="auto"/>
        <w:ind w:left="360"/>
        <w:jc w:val="both"/>
      </w:pPr>
      <w:r w:rsidRPr="007952E0">
        <w:lastRenderedPageBreak/>
        <w:t>A projekt célterületét/célterületeit a kevésbé fejlett régiók esetében a felhívás mellékletét képező területspecifikus (TKR kiemelt és TKR standard eljárásrendű) mellékletek szerinti vármegyék települései alkothatják, kivéve az Integrált Területi Programokban meghatározott azon városokat és várostérségeket, amelyek a Fenntartható Városfejlesztési eszköz keretében jogosultak támogatási kérelmet benyújtani.</w:t>
      </w:r>
    </w:p>
    <w:p w:rsidR="00EF347A" w:rsidRPr="00132C86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Támogatási összeg: </w:t>
      </w:r>
    </w:p>
    <w:p w:rsidR="00EF347A" w:rsidRPr="00B90004" w:rsidRDefault="00EF347A" w:rsidP="00EF347A">
      <w:pPr>
        <w:spacing w:after="0" w:line="240" w:lineRule="auto"/>
        <w:ind w:left="360"/>
        <w:jc w:val="both"/>
      </w:pPr>
      <w:r w:rsidRPr="007952E0">
        <w:t>72,7 Mrd Ft</w:t>
      </w:r>
    </w:p>
    <w:p w:rsidR="00EF347A" w:rsidRPr="00132C86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Elbírálás módja: </w:t>
      </w:r>
    </w:p>
    <w:p w:rsidR="00EF347A" w:rsidRPr="00B90004" w:rsidRDefault="00EF347A" w:rsidP="00EF347A">
      <w:pPr>
        <w:spacing w:after="0" w:line="240" w:lineRule="auto"/>
        <w:ind w:left="360"/>
        <w:jc w:val="both"/>
      </w:pPr>
      <w:r w:rsidRPr="00B90004">
        <w:t xml:space="preserve">A projektekről </w:t>
      </w:r>
      <w:r>
        <w:t xml:space="preserve">TKR </w:t>
      </w:r>
      <w:r w:rsidRPr="00B90004">
        <w:t xml:space="preserve">standard </w:t>
      </w:r>
      <w:r>
        <w:t xml:space="preserve">és kiemelt </w:t>
      </w:r>
      <w:r w:rsidRPr="00B90004">
        <w:t>eljárás szabályai szerint születik döntés.</w:t>
      </w:r>
    </w:p>
    <w:p w:rsidR="00EF347A" w:rsidRPr="00132C86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 xml:space="preserve">Alkalmazott kiválasztási eljárásrend: </w:t>
      </w:r>
    </w:p>
    <w:p w:rsidR="00EF347A" w:rsidRDefault="00EF347A" w:rsidP="00EF347A">
      <w:pPr>
        <w:spacing w:after="0" w:line="240" w:lineRule="auto"/>
        <w:ind w:left="360"/>
        <w:jc w:val="both"/>
      </w:pPr>
      <w:r>
        <w:t xml:space="preserve">TKR standard és kiemelt. </w:t>
      </w:r>
    </w:p>
    <w:p w:rsidR="00EF347A" w:rsidRDefault="00EF347A" w:rsidP="00EF347A">
      <w:pPr>
        <w:spacing w:after="0" w:line="240" w:lineRule="auto"/>
        <w:ind w:left="360"/>
        <w:jc w:val="both"/>
      </w:pPr>
    </w:p>
    <w:p w:rsidR="00EF347A" w:rsidRPr="00B90004" w:rsidRDefault="00EF347A" w:rsidP="00EF347A">
      <w:pPr>
        <w:spacing w:after="0" w:line="240" w:lineRule="auto"/>
        <w:ind w:left="360"/>
        <w:jc w:val="both"/>
      </w:pPr>
      <w:r w:rsidRPr="00B90004">
        <w:t>A felhívásra beérkező támogatási kérelmek a Korm. rendelet alapján területi kiválasztási eljárásrend alapján kerülnek kiválasztásra.</w:t>
      </w:r>
    </w:p>
    <w:p w:rsidR="00EF347A" w:rsidRDefault="00EF347A" w:rsidP="00EF347A">
      <w:pPr>
        <w:numPr>
          <w:ilvl w:val="0"/>
          <w:numId w:val="2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132C86">
        <w:rPr>
          <w:rFonts w:eastAsia="Calibri" w:cs="Arial"/>
          <w:b/>
          <w:color w:val="auto"/>
        </w:rPr>
        <w:t>A felhívás a következő OP indikátorok teljesítéséhez járul hozzá:</w:t>
      </w:r>
    </w:p>
    <w:tbl>
      <w:tblPr>
        <w:tblStyle w:val="Rcsostblzat1"/>
        <w:tblW w:w="4628" w:type="pct"/>
        <w:tblLayout w:type="fixed"/>
        <w:tblLook w:val="04A0" w:firstRow="1" w:lastRow="0" w:firstColumn="1" w:lastColumn="0" w:noHBand="0" w:noVBand="1"/>
      </w:tblPr>
      <w:tblGrid>
        <w:gridCol w:w="10238"/>
        <w:gridCol w:w="2715"/>
      </w:tblGrid>
      <w:tr w:rsidR="00EF347A" w:rsidRPr="00814F99" w:rsidTr="00C5795A">
        <w:trPr>
          <w:trHeight w:val="291"/>
        </w:trPr>
        <w:tc>
          <w:tcPr>
            <w:tcW w:w="5000" w:type="pct"/>
            <w:gridSpan w:val="2"/>
          </w:tcPr>
          <w:p w:rsidR="00EF347A" w:rsidRPr="00814F99" w:rsidRDefault="00EF347A" w:rsidP="00C5795A">
            <w:pPr>
              <w:jc w:val="center"/>
              <w:rPr>
                <w:rFonts w:cs="Arial"/>
                <w:b/>
                <w:lang w:val="hu-HU"/>
              </w:rPr>
            </w:pPr>
            <w:r w:rsidRPr="00814F99">
              <w:rPr>
                <w:rFonts w:cs="Arial"/>
                <w:b/>
                <w:lang w:val="hu-HU"/>
              </w:rPr>
              <w:t>Élhető települések tevékenységcsoport vonatkozásában</w:t>
            </w:r>
          </w:p>
        </w:tc>
      </w:tr>
      <w:tr w:rsidR="00EF347A" w:rsidRPr="0077274D" w:rsidTr="00C5795A">
        <w:trPr>
          <w:trHeight w:val="291"/>
        </w:trPr>
        <w:tc>
          <w:tcPr>
            <w:tcW w:w="3952" w:type="pct"/>
          </w:tcPr>
          <w:p w:rsidR="00EF347A" w:rsidRPr="00814F99" w:rsidRDefault="00EF347A" w:rsidP="00C5795A">
            <w:pPr>
              <w:jc w:val="both"/>
              <w:rPr>
                <w:rFonts w:cs="Arial"/>
                <w:lang w:val="hu-HU"/>
              </w:rPr>
            </w:pPr>
            <w:r w:rsidRPr="00814F99">
              <w:rPr>
                <w:rFonts w:cs="Arial"/>
                <w:lang w:val="hu-HU"/>
              </w:rPr>
              <w:t>Hátrányos helyzetűeket célzó programok száma</w:t>
            </w:r>
          </w:p>
        </w:tc>
        <w:tc>
          <w:tcPr>
            <w:tcW w:w="1047" w:type="pct"/>
          </w:tcPr>
          <w:p w:rsidR="00EF347A" w:rsidRPr="00814F99" w:rsidRDefault="00EF347A" w:rsidP="00C5795A">
            <w:pPr>
              <w:jc w:val="center"/>
              <w:rPr>
                <w:rFonts w:cs="Arial"/>
                <w:lang w:val="hu-HU"/>
              </w:rPr>
            </w:pPr>
            <w:r w:rsidRPr="00814F99">
              <w:rPr>
                <w:rFonts w:cs="Arial"/>
                <w:lang w:val="hu-HU"/>
              </w:rPr>
              <w:t>TPO13</w:t>
            </w:r>
          </w:p>
        </w:tc>
      </w:tr>
      <w:tr w:rsidR="00EF347A" w:rsidRPr="0077274D" w:rsidTr="00C5795A">
        <w:trPr>
          <w:trHeight w:val="291"/>
        </w:trPr>
        <w:tc>
          <w:tcPr>
            <w:tcW w:w="3952" w:type="pct"/>
          </w:tcPr>
          <w:p w:rsidR="00EF347A" w:rsidRPr="00814F99" w:rsidRDefault="00EF347A" w:rsidP="00C5795A">
            <w:pPr>
              <w:jc w:val="both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Egyéb, nem közösségi célú programok száma</w:t>
            </w:r>
          </w:p>
        </w:tc>
        <w:tc>
          <w:tcPr>
            <w:tcW w:w="1047" w:type="pct"/>
          </w:tcPr>
          <w:p w:rsidR="00EF347A" w:rsidRPr="00814F99" w:rsidRDefault="00EF347A" w:rsidP="00C5795A">
            <w:pPr>
              <w:jc w:val="center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TPO14</w:t>
            </w:r>
          </w:p>
        </w:tc>
      </w:tr>
      <w:tr w:rsidR="00EF347A" w:rsidRPr="0077274D" w:rsidTr="00C5795A">
        <w:trPr>
          <w:trHeight w:val="291"/>
        </w:trPr>
        <w:tc>
          <w:tcPr>
            <w:tcW w:w="3952" w:type="pct"/>
          </w:tcPr>
          <w:p w:rsidR="00EF347A" w:rsidRPr="00814F99" w:rsidRDefault="00EF347A" w:rsidP="00C5795A">
            <w:pPr>
              <w:jc w:val="both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A programokkal elért hátrányos helyzetű személyek száma</w:t>
            </w:r>
          </w:p>
        </w:tc>
        <w:tc>
          <w:tcPr>
            <w:tcW w:w="1047" w:type="pct"/>
          </w:tcPr>
          <w:p w:rsidR="00EF347A" w:rsidRPr="00814F99" w:rsidRDefault="00EF347A" w:rsidP="00C5795A">
            <w:pPr>
              <w:jc w:val="center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TPR05</w:t>
            </w:r>
          </w:p>
        </w:tc>
      </w:tr>
      <w:tr w:rsidR="00EF347A" w:rsidRPr="0077274D" w:rsidTr="00C5795A">
        <w:trPr>
          <w:trHeight w:val="291"/>
        </w:trPr>
        <w:tc>
          <w:tcPr>
            <w:tcW w:w="3952" w:type="pct"/>
          </w:tcPr>
          <w:p w:rsidR="00EF347A" w:rsidRPr="00814F99" w:rsidRDefault="00EF347A" w:rsidP="00C5795A">
            <w:pPr>
              <w:jc w:val="both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Azon települések száma, ahol javult a foglalkoztatáshoz, oktatáshoz, egészségügyhöz, szociális és/vagy lakhatási szolgáltatásokhoz való hozzáférés</w:t>
            </w:r>
          </w:p>
        </w:tc>
        <w:tc>
          <w:tcPr>
            <w:tcW w:w="1047" w:type="pct"/>
          </w:tcPr>
          <w:p w:rsidR="00EF347A" w:rsidRPr="00814F99" w:rsidRDefault="00EF347A" w:rsidP="00C5795A">
            <w:pPr>
              <w:jc w:val="center"/>
              <w:rPr>
                <w:rFonts w:cs="Arial"/>
              </w:rPr>
            </w:pPr>
            <w:r w:rsidRPr="00814F99">
              <w:rPr>
                <w:rFonts w:cs="Arial"/>
                <w:lang w:val="hu-HU"/>
              </w:rPr>
              <w:t>TPR10</w:t>
            </w:r>
          </w:p>
        </w:tc>
      </w:tr>
    </w:tbl>
    <w:p w:rsidR="00EF347A" w:rsidRPr="00FE5143" w:rsidRDefault="00EF347A" w:rsidP="00EF347A">
      <w:pPr>
        <w:pStyle w:val="Listaszerbekezds"/>
        <w:tabs>
          <w:tab w:val="left" w:pos="420"/>
        </w:tabs>
        <w:spacing w:after="0" w:line="240" w:lineRule="auto"/>
        <w:ind w:left="420"/>
        <w:contextualSpacing w:val="0"/>
        <w:jc w:val="both"/>
        <w:rPr>
          <w:rFonts w:cstheme="minorHAnsi"/>
          <w:bCs/>
          <w:sz w:val="24"/>
          <w:szCs w:val="24"/>
        </w:rPr>
      </w:pPr>
    </w:p>
    <w:p w:rsidR="00EF347A" w:rsidRPr="00814F99" w:rsidRDefault="00EF347A" w:rsidP="00EF347A">
      <w:pPr>
        <w:pStyle w:val="Listaszerbekezds"/>
        <w:spacing w:before="240" w:after="60" w:line="240" w:lineRule="auto"/>
        <w:ind w:left="360"/>
        <w:jc w:val="both"/>
        <w:rPr>
          <w:rFonts w:ascii="Arial" w:hAnsi="Arial" w:cs="Arial"/>
          <w:b/>
        </w:rPr>
      </w:pPr>
    </w:p>
    <w:p w:rsidR="00EF347A" w:rsidRPr="0077274D" w:rsidRDefault="00EF347A" w:rsidP="00EF347A">
      <w:pPr>
        <w:pStyle w:val="Listaszerbekezds"/>
        <w:numPr>
          <w:ilvl w:val="0"/>
          <w:numId w:val="8"/>
        </w:numPr>
        <w:spacing w:before="240" w:after="60" w:line="240" w:lineRule="auto"/>
        <w:jc w:val="both"/>
        <w:rPr>
          <w:rFonts w:ascii="Arial" w:hAnsi="Arial" w:cs="Arial"/>
          <w:b/>
        </w:rPr>
      </w:pPr>
      <w:r w:rsidRPr="0077274D">
        <w:rPr>
          <w:rFonts w:ascii="Arial" w:hAnsi="Arial" w:cs="Arial"/>
          <w:b/>
          <w:sz w:val="20"/>
          <w:szCs w:val="20"/>
        </w:rPr>
        <w:t>Felhívásspecifikus nem hiánypótoltatható jogosultsági kritériumok:</w:t>
      </w:r>
    </w:p>
    <w:p w:rsidR="00EF347A" w:rsidRPr="0077274D" w:rsidRDefault="00EF347A" w:rsidP="00EF347A">
      <w:pPr>
        <w:spacing w:before="60" w:after="60" w:line="240" w:lineRule="auto"/>
        <w:ind w:left="426"/>
        <w:jc w:val="both"/>
        <w:rPr>
          <w:rFonts w:cs="Arial"/>
        </w:rPr>
      </w:pPr>
      <w:r w:rsidRPr="0077274D">
        <w:rPr>
          <w:rFonts w:cs="Arial"/>
        </w:rPr>
        <w:t>Nem releváns.</w:t>
      </w:r>
    </w:p>
    <w:p w:rsidR="00EF347A" w:rsidRPr="0077274D" w:rsidRDefault="00EF347A" w:rsidP="00EF347A">
      <w:pPr>
        <w:pStyle w:val="Listaszerbekezds"/>
        <w:numPr>
          <w:ilvl w:val="0"/>
          <w:numId w:val="8"/>
        </w:numPr>
        <w:spacing w:before="240" w:after="60" w:line="240" w:lineRule="auto"/>
        <w:ind w:left="425" w:hanging="357"/>
        <w:contextualSpacing w:val="0"/>
        <w:jc w:val="both"/>
        <w:rPr>
          <w:rFonts w:ascii="Arial" w:hAnsi="Arial" w:cs="Arial"/>
          <w:b/>
        </w:rPr>
      </w:pPr>
      <w:r w:rsidRPr="0077274D">
        <w:rPr>
          <w:rFonts w:ascii="Arial" w:hAnsi="Arial" w:cs="Arial"/>
          <w:b/>
          <w:sz w:val="20"/>
          <w:szCs w:val="20"/>
        </w:rPr>
        <w:lastRenderedPageBreak/>
        <w:t>Felhívásspecifikus hiánypótoltatható jogosultsági kritériumok:</w:t>
      </w:r>
    </w:p>
    <w:p w:rsidR="00EF347A" w:rsidRPr="0077274D" w:rsidRDefault="00EF347A" w:rsidP="00EF347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hiánypótolható, kötelezően csatolandó mellékletek benyújtásra kerültek.</w:t>
      </w:r>
    </w:p>
    <w:p w:rsidR="00EF347A" w:rsidRPr="0077274D" w:rsidRDefault="00EF347A" w:rsidP="00EF347A">
      <w:pPr>
        <w:pStyle w:val="Listaszerbekezds"/>
        <w:numPr>
          <w:ilvl w:val="0"/>
          <w:numId w:val="8"/>
        </w:numPr>
        <w:spacing w:before="240" w:after="120" w:line="240" w:lineRule="auto"/>
        <w:ind w:left="426"/>
        <w:jc w:val="both"/>
        <w:rPr>
          <w:rFonts w:ascii="Arial" w:hAnsi="Arial" w:cs="Arial"/>
          <w:b/>
          <w:u w:val="single"/>
        </w:rPr>
      </w:pPr>
      <w:r w:rsidRPr="0077274D">
        <w:rPr>
          <w:rFonts w:ascii="Arial" w:hAnsi="Arial" w:cs="Arial"/>
          <w:b/>
          <w:sz w:val="20"/>
          <w:szCs w:val="20"/>
        </w:rPr>
        <w:t>Felhívásspecifikus tartalmi kiválasztási kritériumok:</w:t>
      </w:r>
    </w:p>
    <w:tbl>
      <w:tblPr>
        <w:tblW w:w="1311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9"/>
        <w:gridCol w:w="1768"/>
        <w:gridCol w:w="3969"/>
        <w:gridCol w:w="3827"/>
        <w:gridCol w:w="2410"/>
      </w:tblGrid>
      <w:tr w:rsidR="00EF347A" w:rsidRPr="0077274D" w:rsidTr="00C5795A">
        <w:trPr>
          <w:trHeight w:val="600"/>
          <w:tblHeader/>
        </w:trPr>
        <w:tc>
          <w:tcPr>
            <w:tcW w:w="1139" w:type="dxa"/>
            <w:shd w:val="clear" w:color="auto" w:fill="D5DCE4" w:themeFill="text2" w:themeFillTint="33"/>
            <w:vAlign w:val="center"/>
            <w:hideMark/>
          </w:tcPr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Azonosító</w:t>
            </w:r>
          </w:p>
        </w:tc>
        <w:tc>
          <w:tcPr>
            <w:tcW w:w="1768" w:type="dxa"/>
            <w:shd w:val="clear" w:color="auto" w:fill="D5DCE4" w:themeFill="text2" w:themeFillTint="33"/>
            <w:vAlign w:val="center"/>
          </w:tcPr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Kritérium megnevezése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  <w:hideMark/>
          </w:tcPr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Tartalmi magyarázat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Értékelési módszertan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Minősítés</w:t>
            </w:r>
          </w:p>
          <w:p w:rsidR="00EF347A" w:rsidRPr="0077274D" w:rsidRDefault="00EF347A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eastAsia="Calibri" w:cs="Arial"/>
                <w:bCs/>
                <w:color w:val="000000"/>
              </w:rPr>
              <w:t>Illeszkedés a TOP Plusz céljaihoz.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77274D">
              <w:rPr>
                <w:rFonts w:eastAsia="Calibri" w:cs="Arial"/>
                <w:color w:val="000000"/>
                <w:lang w:eastAsia="hu-HU"/>
              </w:rPr>
              <w:t>A helyi humán fejlesztések célcsoportja a hátrányos helyzetűek, a Megyei Esélyteremtő Paktumban megjelölt, az egyenlő bánásmódról és az esélyegyenlőség előmozdításáról szóló 2003. évi CXXV. törvényben nevesített csoportok, kiemelten a nők, a mélyszegénységben élők, romák, a fogyatékkal élők, valamint a gyermekek és az idősek.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A megalapozó dokumentum adott pontjában szükséges bemutatni a helyzetelemzés megállapításai alapján kijelölt célcsoporto(ka)t és annak illeszkedését a kritériumhoz.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Illeszkedés a TOP Plusz céljaihoz.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eastAsia="Calibri" w:cs="Arial"/>
                <w:color w:val="000000"/>
                <w:lang w:eastAsia="hu-HU"/>
              </w:rPr>
            </w:pPr>
            <w:r w:rsidRPr="0077274D">
              <w:rPr>
                <w:rFonts w:eastAsia="Calibri" w:cs="Arial"/>
                <w:color w:val="000000"/>
                <w:lang w:eastAsia="hu-HU" w:bidi="hu-HU"/>
              </w:rPr>
              <w:t>A beavatkozásoknak illeszkednie kell a Megyei Esélyteremtő Paktumokhoz, azok megyei szolgáltatáshiányokra válaszoló intézkedéseinek megvalósítását szolgálják.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 xml:space="preserve">TKR standard eljárásrend esetében az az adott </w:t>
            </w:r>
            <w:r w:rsidRPr="0077274D">
              <w:rPr>
                <w:rFonts w:eastAsia="Calibri" w:cs="Arial"/>
                <w:color w:val="000000"/>
                <w:lang w:eastAsia="hu-HU" w:bidi="hu-HU"/>
              </w:rPr>
              <w:t>Megyei/Vármegyei Esélyteremtő Paktumokhoz</w:t>
            </w:r>
            <w:r w:rsidRPr="0077274D">
              <w:rPr>
                <w:rFonts w:cs="Arial"/>
                <w:bCs/>
              </w:rPr>
              <w:t xml:space="preserve"> illeszkedést a támogatási kérelem benyújtásakor a megalapozó dokumentum adott pontjában szükséges bemutatni</w:t>
            </w:r>
            <w:r w:rsidRPr="0077274D">
              <w:rPr>
                <w:rFonts w:eastAsia="Calibri" w:cs="Arial"/>
                <w:color w:val="000000"/>
                <w:lang w:eastAsia="hu-HU" w:bidi="hu-HU"/>
              </w:rPr>
              <w:t>.</w:t>
            </w:r>
          </w:p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TKR kiemelt eljárásrend esetében az illeszkedést az első mérföldkőig szükséges bemutatni és betervezni a mérföldkőhöz.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eastAsia="Calibri" w:cs="Arial"/>
                <w:color w:val="000000"/>
                <w:lang w:eastAsia="en-GB"/>
              </w:rPr>
              <w:t>A beavatkozások</w:t>
            </w:r>
            <w:r w:rsidRPr="0077274D">
              <w:rPr>
                <w:rFonts w:eastAsia="Calibri" w:cs="Arial"/>
                <w:color w:val="000000"/>
                <w:lang w:eastAsia="hu-HU"/>
              </w:rPr>
              <w:t xml:space="preserve"> helyi társadalmi szükségletekre reagálnak.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A megalapozó dokumentum adott pontjában szükséges bemutatni:</w:t>
            </w:r>
          </w:p>
          <w:p w:rsidR="00EF347A" w:rsidRPr="0077274D" w:rsidRDefault="00EF347A" w:rsidP="00EF347A">
            <w:pPr>
              <w:pStyle w:val="Listaszerbekezds"/>
              <w:numPr>
                <w:ilvl w:val="0"/>
                <w:numId w:val="1"/>
              </w:numPr>
              <w:spacing w:before="60" w:afterLines="60" w:after="144" w:line="240" w:lineRule="auto"/>
              <w:ind w:left="49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74D">
              <w:rPr>
                <w:rFonts w:ascii="Arial" w:hAnsi="Arial" w:cs="Arial"/>
                <w:color w:val="000000"/>
                <w:sz w:val="20"/>
                <w:szCs w:val="20"/>
              </w:rPr>
              <w:t>a projekt által érintett célterület(ek) bemutatását, helyzetelemzését,</w:t>
            </w:r>
          </w:p>
          <w:p w:rsidR="00EF347A" w:rsidRPr="0077274D" w:rsidRDefault="00EF347A" w:rsidP="00EF347A">
            <w:pPr>
              <w:pStyle w:val="Listaszerbekezds"/>
              <w:numPr>
                <w:ilvl w:val="0"/>
                <w:numId w:val="1"/>
              </w:numPr>
              <w:spacing w:before="60" w:afterLines="60" w:after="144" w:line="240" w:lineRule="auto"/>
              <w:ind w:left="49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74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 fejlesztés indokoltságát, szükségét, ideértve az igényfelmérési szempontokat (pl.: projekt szempontjából releváns stratégiai dokumentumokhoz való illeszkedések bemutatása, pl.: egy stratégia alapos helyzetelemezés során feltárta és alátámasztotta egy adott funkció, tevékenység szükségességét (VEP, SZÚT illeszkedés kapcsolódó pontjaira való hivatkozás, HEP stb.); célterület lakossága, ill. azon belül egy célcsoport igényei; intézményrendszert működtetető szakemberek, (pl.: kulturális intézmények, szociális intézmények) igényei; projekt munkacsoport által megfogalmazott igények, fejlesztési szükségletek.)</w:t>
            </w:r>
          </w:p>
          <w:p w:rsidR="00EF347A" w:rsidRPr="0077274D" w:rsidRDefault="00EF347A" w:rsidP="00EF347A">
            <w:pPr>
              <w:pStyle w:val="Listaszerbekezds"/>
              <w:numPr>
                <w:ilvl w:val="0"/>
                <w:numId w:val="1"/>
              </w:numPr>
              <w:spacing w:before="60" w:afterLines="60" w:after="144" w:line="240" w:lineRule="auto"/>
              <w:ind w:left="49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74D">
              <w:rPr>
                <w:rFonts w:ascii="Arial" w:hAnsi="Arial" w:cs="Arial"/>
                <w:color w:val="000000"/>
                <w:sz w:val="20"/>
                <w:szCs w:val="20"/>
              </w:rPr>
              <w:t>a projekt megalapozottságát (egyszerűsített közgazdasági elemzését).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lastRenderedPageBreak/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Partnerség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77274D">
              <w:rPr>
                <w:rFonts w:eastAsia="Calibri" w:cs="Arial"/>
                <w:color w:val="000000"/>
                <w:lang w:eastAsia="en-GB"/>
              </w:rPr>
              <w:t>A projekt munkacsoport létrehozásra került és a támogatási kérelem benyújtását megelőzően legalább egy projekt munkacsoport ülésre sor került. A támogatási kérelemhez benyújtásra került az együttműködési megállapodás és az ülés(ek) jegyzőkönyve(i).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 xml:space="preserve">A megalapozó dokumentumban szükséges bemutatni a projekt munkacsoport létrehozásához kapcsolódó szempontokat, a projekt munkacsoport támogatási kérelem benyújtása előtti ülésének/üléseit. </w:t>
            </w:r>
            <w:r w:rsidRPr="0077274D">
              <w:rPr>
                <w:rFonts w:eastAsia="Calibri" w:cs="Arial"/>
                <w:color w:val="000000"/>
                <w:lang w:eastAsia="en-GB"/>
              </w:rPr>
              <w:t>A támogatási kérelemhez csatolandó az együttműködési megállapodás és az ülés(ek) jegyzőkönyve(i).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 / Részben megfelelt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77274D">
              <w:rPr>
                <w:rFonts w:eastAsia="Calibri" w:cs="Arial"/>
                <w:color w:val="auto"/>
              </w:rPr>
              <w:t>A fejlesztés megvalósításának időtartama a felhívásban megadott időintervallum maximumán belül van.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</w:rPr>
              <w:t xml:space="preserve">A projektadatlapon megadott információk alapján vizsgálni szükséges, hogy a tervezett fejlesztés befejezésre kerül-e a felhívás szerint meghatározott határidőn belül. 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eastAsia="Calibri" w:cs="Arial"/>
                <w:color w:val="000000"/>
              </w:rPr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000000"/>
              </w:rPr>
              <w:t>Horizontális szempontok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contextualSpacing/>
              <w:jc w:val="both"/>
              <w:rPr>
                <w:rFonts w:eastAsia="Calibri" w:cs="Arial"/>
                <w:color w:val="auto"/>
              </w:rPr>
            </w:pPr>
            <w:r w:rsidRPr="00FB2050">
              <w:rPr>
                <w:rFonts w:eastAsia="Calibri" w:cs="Arial"/>
                <w:color w:val="auto"/>
              </w:rPr>
              <w:t>Esélyegyenlőségi képzésen való részvétel</w:t>
            </w:r>
          </w:p>
        </w:tc>
        <w:tc>
          <w:tcPr>
            <w:tcW w:w="3827" w:type="dxa"/>
            <w:vAlign w:val="center"/>
          </w:tcPr>
          <w:p w:rsidR="00EF347A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</w:rPr>
            </w:pPr>
            <w:r w:rsidRPr="00FB2050">
              <w:rPr>
                <w:rFonts w:cs="Arial"/>
              </w:rPr>
              <w:t>Elvárás, hogy a kedvezményezett vezető tisztségviselői, illetve alkalmazottként foglalkoztatott munkatársai (legalább 2 fő vezető tisztségviselő és legalább 2 fő alkalmazott létszámban) – személyesen vagy online – esélyegyenlőségi képzésen vegyenek részt minimum 6 óra terjedelemben.</w:t>
            </w:r>
          </w:p>
          <w:p w:rsidR="00EF347A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 vizsgálat a megalapozó dokumentumban tett vállalás alapján végezhető el.</w:t>
            </w:r>
          </w:p>
          <w:p w:rsidR="00EF347A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Konzorciumi pályázás esetén a meghatározott minimum létszám a konzorcium egészére értendő.</w:t>
            </w:r>
          </w:p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Amennyiben egy adott támogatást igénylőnek több támogatott projektje érintett az elvárással, úgy a képzésen résztvevők létszáma nem adódik össze, az elvégzett képzés több projekthez igazolható.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77274D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cs="Arial"/>
                <w:bCs/>
              </w:rPr>
              <w:t>Költségvetés vizsgálata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77274D" w:rsidRDefault="00EF347A" w:rsidP="00C5795A">
            <w:pPr>
              <w:spacing w:before="60" w:afterLines="60" w:after="144" w:line="240" w:lineRule="auto"/>
              <w:contextualSpacing/>
              <w:jc w:val="both"/>
              <w:rPr>
                <w:rFonts w:eastAsia="Calibri" w:cs="Arial"/>
                <w:color w:val="auto"/>
              </w:rPr>
            </w:pPr>
            <w:r w:rsidRPr="0077274D">
              <w:rPr>
                <w:rFonts w:eastAsia="Calibri" w:cs="Arial"/>
                <w:color w:val="000000"/>
                <w:lang w:eastAsia="en-GB"/>
              </w:rPr>
              <w:t>A támogatási kérelem projektmérete az adott területspecifikus mellékletben megállapított projektméret korlátoknak megfelel.</w:t>
            </w:r>
          </w:p>
        </w:tc>
        <w:tc>
          <w:tcPr>
            <w:tcW w:w="3827" w:type="dxa"/>
          </w:tcPr>
          <w:p w:rsidR="00EF347A" w:rsidRPr="0077274D" w:rsidRDefault="00EF347A" w:rsidP="00C5795A">
            <w:pPr>
              <w:spacing w:before="60" w:afterLines="60" w:after="144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projektadatlapon megadott információk alapján vizsgálni szükséges </w:t>
            </w:r>
            <w:r w:rsidRPr="0077274D">
              <w:rPr>
                <w:rFonts w:eastAsia="Calibri" w:cs="Arial"/>
                <w:color w:val="000000"/>
                <w:lang w:eastAsia="en-GB"/>
              </w:rPr>
              <w:t xml:space="preserve">az adott területspecifikus mellékletben </w:t>
            </w:r>
            <w:r w:rsidRPr="0077274D">
              <w:rPr>
                <w:rFonts w:eastAsia="Calibri" w:cs="Arial"/>
                <w:color w:val="000000"/>
                <w:lang w:eastAsia="en-GB"/>
              </w:rPr>
              <w:lastRenderedPageBreak/>
              <w:t>megállapított projektméret korlátoknak való megfelelést.</w:t>
            </w:r>
          </w:p>
        </w:tc>
        <w:tc>
          <w:tcPr>
            <w:tcW w:w="2410" w:type="dxa"/>
            <w:vAlign w:val="center"/>
          </w:tcPr>
          <w:p w:rsidR="00EF347A" w:rsidRPr="0077274D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>Megfelelt / Nem felelt meg</w:t>
            </w:r>
          </w:p>
        </w:tc>
      </w:tr>
      <w:tr w:rsidR="00EF347A" w:rsidRPr="0077274D" w:rsidTr="00C5795A">
        <w:trPr>
          <w:trHeight w:val="600"/>
        </w:trPr>
        <w:tc>
          <w:tcPr>
            <w:tcW w:w="13113" w:type="dxa"/>
            <w:gridSpan w:val="5"/>
            <w:shd w:val="clear" w:color="auto" w:fill="auto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BF62B2">
              <w:rPr>
                <w:rFonts w:eastAsia="Calibri" w:cs="Arial"/>
                <w:b/>
              </w:rPr>
              <w:t>Előnyben részesítést biztosító szempontok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BC5A61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AD3F8E">
              <w:rPr>
                <w:rFonts w:cs="Arial"/>
                <w:bCs/>
              </w:rPr>
              <w:t>Költséghatékonyság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BC5A61" w:rsidRDefault="00EF347A" w:rsidP="00C5795A">
            <w:pPr>
              <w:spacing w:after="0" w:line="240" w:lineRule="auto"/>
              <w:contextualSpacing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D57100">
              <w:rPr>
                <w:color w:val="auto"/>
              </w:rPr>
              <w:t xml:space="preserve">A projekt „TPR05 A programokkal elért hátrányos helyzetű személyek száma” c. indikátor OP </w:t>
            </w:r>
            <w:r w:rsidRPr="00D57100">
              <w:t>célérték teljesüléséhez való hozzájárulásának mértéke forrásarányos módon tervezett.</w:t>
            </w:r>
          </w:p>
        </w:tc>
        <w:tc>
          <w:tcPr>
            <w:tcW w:w="3827" w:type="dxa"/>
          </w:tcPr>
          <w:p w:rsidR="00EF347A" w:rsidRPr="00D57100" w:rsidRDefault="00EF347A" w:rsidP="00C5795A">
            <w:pPr>
              <w:spacing w:after="0" w:line="240" w:lineRule="auto"/>
              <w:ind w:left="-5"/>
              <w:jc w:val="both"/>
            </w:pPr>
            <w:r w:rsidRPr="00D57100">
              <w:rPr>
                <w:b/>
              </w:rPr>
              <w:t>Nem felelt meg:</w:t>
            </w:r>
            <w:r w:rsidRPr="00D57100">
              <w:t xml:space="preserve"> </w:t>
            </w:r>
            <w:r>
              <w:t>A</w:t>
            </w:r>
            <w:r w:rsidRPr="00D57100">
              <w:t>mennyiben a projektben a TPR05 indikátorra tett célérték vállalás esetében az 1 főre eső támogatási kérelem benyújtásakori igényelt támogatási összeg meghaladja a 47 204 forintot.</w:t>
            </w:r>
          </w:p>
          <w:p w:rsidR="00EF347A" w:rsidRPr="00D57100" w:rsidRDefault="00EF347A" w:rsidP="00C5795A">
            <w:pPr>
              <w:spacing w:after="0" w:line="240" w:lineRule="auto"/>
              <w:ind w:left="-5"/>
              <w:jc w:val="both"/>
            </w:pPr>
            <w:r w:rsidRPr="00D57100">
              <w:rPr>
                <w:b/>
              </w:rPr>
              <w:t xml:space="preserve">Részben megfelelt: </w:t>
            </w:r>
            <w:r>
              <w:t>A</w:t>
            </w:r>
            <w:r w:rsidRPr="00D57100">
              <w:t>mennyiben a projektben a TPR05 indikátorra tett célérték vállalás esetében az 1 főre eső támogatási kérelem benyújtásakori igényelt támogatási összeg 45 000 - 47 204 forint.</w:t>
            </w:r>
          </w:p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</w:rPr>
            </w:pPr>
            <w:r w:rsidRPr="00D57100">
              <w:rPr>
                <w:b/>
              </w:rPr>
              <w:t>Megfelelt:</w:t>
            </w:r>
            <w:r w:rsidRPr="00D57100">
              <w:t xml:space="preserve"> </w:t>
            </w:r>
            <w:r>
              <w:t>A</w:t>
            </w:r>
            <w:r w:rsidRPr="00D57100">
              <w:t>mennyiben a projektben a TPR05 indikátorra tett célérték vállalás esetében az 1 főre eső támogatási kérelem benyújtásakori igényelt támogatási összeg 45 000 forint alatti.</w:t>
            </w:r>
          </w:p>
        </w:tc>
        <w:tc>
          <w:tcPr>
            <w:tcW w:w="2410" w:type="dxa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AD3F8E">
              <w:rPr>
                <w:rFonts w:eastAsia="Calibri" w:cs="Arial"/>
                <w:color w:val="000000"/>
              </w:rPr>
              <w:t>Megfelelt / Nem felelt meg / Részben megfelelt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BC5A61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AD3F8E">
              <w:rPr>
                <w:rFonts w:cs="Arial"/>
                <w:bCs/>
              </w:rPr>
              <w:t xml:space="preserve">Szakmai </w:t>
            </w:r>
            <w:r>
              <w:rPr>
                <w:rFonts w:cs="Arial"/>
                <w:bCs/>
              </w:rPr>
              <w:t>indokoltság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BC5A61" w:rsidRDefault="00EF347A" w:rsidP="00C5795A">
            <w:pPr>
              <w:spacing w:after="0" w:line="240" w:lineRule="auto"/>
              <w:contextualSpacing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D57100">
              <w:rPr>
                <w:color w:val="auto"/>
              </w:rPr>
              <w:t xml:space="preserve">A projekt hozzájárulása a „TPR05 A programokkal elért hátrányos helyzetű személyek száma” c. indikátor OP </w:t>
            </w:r>
            <w:r w:rsidRPr="00D57100">
              <w:t>célérték teljesüléséhez.</w:t>
            </w:r>
          </w:p>
        </w:tc>
        <w:tc>
          <w:tcPr>
            <w:tcW w:w="3827" w:type="dxa"/>
          </w:tcPr>
          <w:p w:rsidR="00EF347A" w:rsidRPr="00D57100" w:rsidRDefault="00EF347A" w:rsidP="00C5795A">
            <w:pPr>
              <w:spacing w:after="0" w:line="240" w:lineRule="auto"/>
              <w:ind w:left="-5"/>
              <w:jc w:val="both"/>
            </w:pPr>
            <w:r w:rsidRPr="00D57100">
              <w:rPr>
                <w:b/>
              </w:rPr>
              <w:t>Nem felelt meg:</w:t>
            </w:r>
            <w:r w:rsidRPr="00D57100">
              <w:t xml:space="preserve"> Projekt szinten a „TPR05 A programokkal elért hátrányos helyzetű személyek száma” indikátor célérték vállalás nem éri el az 500 főt, vagy nem került vállalásra az indikátor.</w:t>
            </w:r>
          </w:p>
          <w:p w:rsidR="00EF347A" w:rsidRPr="00D57100" w:rsidRDefault="00EF347A" w:rsidP="00C5795A">
            <w:pPr>
              <w:spacing w:after="0" w:line="240" w:lineRule="auto"/>
              <w:ind w:left="-5"/>
              <w:jc w:val="both"/>
            </w:pPr>
            <w:r w:rsidRPr="00D57100">
              <w:rPr>
                <w:b/>
              </w:rPr>
              <w:t>Részben megfelelt:</w:t>
            </w:r>
            <w:r w:rsidRPr="00D57100">
              <w:t xml:space="preserve"> Projekt szinten a „TPR05 A programokkal elért hátrányos helyzetű személyek száma” indikátor célérték vállalás 501 - 2500 fő közötti.</w:t>
            </w:r>
          </w:p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</w:rPr>
            </w:pPr>
            <w:r w:rsidRPr="00D57100">
              <w:rPr>
                <w:b/>
              </w:rPr>
              <w:t>Megfelelt:</w:t>
            </w:r>
            <w:r w:rsidRPr="00D57100">
              <w:t xml:space="preserve"> Projekt szinten a „TPR05 A programokkal elért hátrányos helyzetű </w:t>
            </w:r>
            <w:r w:rsidRPr="00D57100">
              <w:lastRenderedPageBreak/>
              <w:t>személyek száma” indikátor célérték vállalás meghaladja a 2500 főt.</w:t>
            </w:r>
          </w:p>
        </w:tc>
        <w:tc>
          <w:tcPr>
            <w:tcW w:w="2410" w:type="dxa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AD3F8E">
              <w:rPr>
                <w:rFonts w:eastAsia="Calibri" w:cs="Arial"/>
                <w:color w:val="000000"/>
              </w:rPr>
              <w:lastRenderedPageBreak/>
              <w:t>Megfelelt / Nem felelt meg / Részben megfelelt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BC5A61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Integráltság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BC5A61" w:rsidRDefault="00EF347A" w:rsidP="00C5795A">
            <w:pPr>
              <w:spacing w:after="0" w:line="240" w:lineRule="auto"/>
              <w:contextualSpacing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D57100">
              <w:rPr>
                <w:color w:val="auto"/>
              </w:rPr>
              <w:t>Komplex tevékenység megvalósítása.</w:t>
            </w:r>
          </w:p>
        </w:tc>
        <w:tc>
          <w:tcPr>
            <w:tcW w:w="3827" w:type="dxa"/>
          </w:tcPr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b/>
                <w:color w:val="auto"/>
              </w:rPr>
              <w:t>Nem felelt meg:</w:t>
            </w:r>
            <w:r w:rsidRPr="00D57100">
              <w:rPr>
                <w:color w:val="auto"/>
              </w:rPr>
              <w:t xml:space="preserve"> Amennyiben csak </w:t>
            </w:r>
            <w:r>
              <w:rPr>
                <w:color w:val="auto"/>
              </w:rPr>
              <w:t>egy</w:t>
            </w:r>
            <w:r w:rsidRPr="00D57100">
              <w:rPr>
                <w:color w:val="auto"/>
              </w:rPr>
              <w:t xml:space="preserve"> önállóan támogatható tevékenység kerül megvalósításra..</w:t>
            </w:r>
          </w:p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b/>
                <w:color w:val="auto"/>
              </w:rPr>
              <w:t>Részben megfelelt:</w:t>
            </w:r>
            <w:r w:rsidRPr="00D57100">
              <w:rPr>
                <w:color w:val="auto"/>
              </w:rPr>
              <w:t xml:space="preserve"> Amennyiben két önállóan támogatható tevékenység kerül megvalósításra. </w:t>
            </w:r>
          </w:p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</w:rPr>
            </w:pPr>
            <w:r w:rsidRPr="00D57100">
              <w:rPr>
                <w:b/>
                <w:color w:val="auto"/>
              </w:rPr>
              <w:t>Megfelelt:</w:t>
            </w:r>
            <w:r w:rsidRPr="00D57100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Amennyiben </w:t>
            </w:r>
            <w:r w:rsidRPr="00D57100">
              <w:rPr>
                <w:color w:val="auto"/>
              </w:rPr>
              <w:t>kettőnél több önállóan támogatható tevékenység kerül megvalósításra.</w:t>
            </w:r>
          </w:p>
        </w:tc>
        <w:tc>
          <w:tcPr>
            <w:tcW w:w="2410" w:type="dxa"/>
            <w:vAlign w:val="center"/>
          </w:tcPr>
          <w:p w:rsidR="00EF347A" w:rsidRPr="00AD3F8E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AD3F8E">
              <w:rPr>
                <w:rFonts w:eastAsia="Calibri" w:cs="Arial"/>
                <w:color w:val="000000"/>
              </w:rPr>
              <w:t>Megfelelt / Nem felelt meg / Részben megfelelt</w:t>
            </w:r>
          </w:p>
        </w:tc>
      </w:tr>
      <w:tr w:rsidR="00EF347A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EF347A" w:rsidRPr="00BC5A61" w:rsidRDefault="00EF347A" w:rsidP="00EF347A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BC5A61">
              <w:rPr>
                <w:rFonts w:cs="Arial"/>
                <w:bCs/>
              </w:rPr>
              <w:t>Szinergia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347A" w:rsidRPr="00BC5A61" w:rsidRDefault="00EF347A" w:rsidP="00C5795A">
            <w:pPr>
              <w:spacing w:after="0" w:line="240" w:lineRule="auto"/>
              <w:contextualSpacing/>
              <w:jc w:val="both"/>
              <w:rPr>
                <w:rFonts w:eastAsia="Calibri" w:cs="Arial"/>
                <w:color w:val="000000"/>
                <w:lang w:eastAsia="en-GB"/>
              </w:rPr>
            </w:pPr>
            <w:r w:rsidRPr="00D57100">
              <w:rPr>
                <w:color w:val="auto"/>
              </w:rPr>
              <w:t>A projekt kapcsolódik TOP Plusz ERFA forrásból támogatott fejlesztésekhez.</w:t>
            </w:r>
          </w:p>
        </w:tc>
        <w:tc>
          <w:tcPr>
            <w:tcW w:w="3827" w:type="dxa"/>
          </w:tcPr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b/>
                <w:color w:val="auto"/>
              </w:rPr>
              <w:t>Megfelelt</w:t>
            </w:r>
            <w:r w:rsidRPr="00D57100">
              <w:rPr>
                <w:color w:val="auto"/>
              </w:rPr>
              <w:t xml:space="preserve">: </w:t>
            </w:r>
            <w:r>
              <w:rPr>
                <w:color w:val="auto"/>
              </w:rPr>
              <w:t>A</w:t>
            </w:r>
            <w:r w:rsidRPr="00D57100">
              <w:rPr>
                <w:color w:val="auto"/>
              </w:rPr>
              <w:t>mennyiben a projekt közvetlenül kapcsolódik legalább két TOP Plusz ERFA forrásból támogatott fejlesztéshez.</w:t>
            </w:r>
          </w:p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b/>
                <w:color w:val="auto"/>
              </w:rPr>
              <w:t>Részben megfelelt:</w:t>
            </w:r>
            <w:r w:rsidRPr="00D57100">
              <w:rPr>
                <w:color w:val="auto"/>
              </w:rPr>
              <w:t xml:space="preserve"> </w:t>
            </w:r>
            <w:r>
              <w:rPr>
                <w:color w:val="auto"/>
              </w:rPr>
              <w:t>A</w:t>
            </w:r>
            <w:r w:rsidRPr="00D57100">
              <w:rPr>
                <w:color w:val="auto"/>
              </w:rPr>
              <w:t>mennyiben a projekt közvetlenül kapcsolódik egy TOP Plusz ERFA forrásból támogatott fejlesztéshez.</w:t>
            </w:r>
          </w:p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b/>
                <w:color w:val="auto"/>
              </w:rPr>
              <w:t>Nem felelt meg:</w:t>
            </w:r>
            <w:r w:rsidRPr="00D57100">
              <w:rPr>
                <w:color w:val="auto"/>
              </w:rPr>
              <w:t xml:space="preserve"> </w:t>
            </w:r>
            <w:r>
              <w:rPr>
                <w:color w:val="auto"/>
              </w:rPr>
              <w:t>A</w:t>
            </w:r>
            <w:r w:rsidRPr="00D57100">
              <w:rPr>
                <w:color w:val="auto"/>
              </w:rPr>
              <w:t>mennyiben a projekt közvetlenül nem kapcsolódik TOP Plusz ERFA forrásból támogatott fejlesztéshez.</w:t>
            </w:r>
          </w:p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</w:p>
          <w:p w:rsidR="00EF347A" w:rsidRPr="00D57100" w:rsidRDefault="00EF347A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D57100">
              <w:rPr>
                <w:color w:val="auto"/>
              </w:rPr>
              <w:t>Közvetlen kapcsolódás alatt a hatályos támogatási szerződéssel rendelkező és/vagy megvalósult projektek értendők. A megalapozó dokumentumban szükséges bemutatni a szempontnak való megfelelést a kapcsolódó projekt rövid bemutatásával és projekt azonosítójának megadásával.</w:t>
            </w:r>
          </w:p>
          <w:p w:rsidR="00EF347A" w:rsidRPr="00BC5A61" w:rsidRDefault="00EF347A" w:rsidP="00C5795A">
            <w:pPr>
              <w:spacing w:after="0" w:line="240" w:lineRule="auto"/>
              <w:jc w:val="both"/>
              <w:rPr>
                <w:rFonts w:cs="Arial"/>
              </w:rPr>
            </w:pPr>
            <w:r w:rsidRPr="00D57100">
              <w:rPr>
                <w:color w:val="auto"/>
              </w:rPr>
              <w:t xml:space="preserve">Amennyiben a projekt több települést érint, legalább egyik fejlesztéssel érintett </w:t>
            </w:r>
            <w:r w:rsidRPr="00D57100">
              <w:rPr>
                <w:color w:val="auto"/>
              </w:rPr>
              <w:lastRenderedPageBreak/>
              <w:t>település esetében a kapcsolódásnak megállapíthatónak kell lenni.</w:t>
            </w:r>
          </w:p>
        </w:tc>
        <w:tc>
          <w:tcPr>
            <w:tcW w:w="2410" w:type="dxa"/>
            <w:vAlign w:val="center"/>
          </w:tcPr>
          <w:p w:rsidR="00EF347A" w:rsidRPr="00BC5A61" w:rsidRDefault="00EF347A" w:rsidP="00C5795A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BC5A61">
              <w:rPr>
                <w:rFonts w:eastAsia="Calibri" w:cs="Arial"/>
                <w:color w:val="000000"/>
              </w:rPr>
              <w:lastRenderedPageBreak/>
              <w:t>Megfelelt / Nem felelt meg / Részben megfelelt</w:t>
            </w:r>
          </w:p>
        </w:tc>
      </w:tr>
    </w:tbl>
    <w:p w:rsidR="00EF347A" w:rsidRPr="0077274D" w:rsidRDefault="00EF347A" w:rsidP="00EF347A">
      <w:pPr>
        <w:rPr>
          <w:rFonts w:cs="Arial"/>
          <w:b/>
          <w:sz w:val="24"/>
          <w:szCs w:val="24"/>
          <w:u w:val="single"/>
        </w:rPr>
      </w:pPr>
      <w:r w:rsidRPr="0077274D">
        <w:rPr>
          <w:rFonts w:cs="Arial"/>
          <w:b/>
          <w:sz w:val="24"/>
          <w:szCs w:val="24"/>
          <w:u w:val="single"/>
        </w:rPr>
        <w:br w:type="page"/>
      </w:r>
    </w:p>
    <w:p w:rsidR="00EF347A" w:rsidRDefault="00EF347A" w:rsidP="00EF347A">
      <w:pPr>
        <w:widowControl w:val="0"/>
        <w:suppressAutoHyphens/>
        <w:spacing w:after="0"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</w:p>
    <w:p w:rsidR="00EF347A" w:rsidRPr="00EF347A" w:rsidRDefault="00EF347A" w:rsidP="008E32B4">
      <w:pPr>
        <w:widowControl w:val="0"/>
        <w:suppressAutoHyphens/>
        <w:spacing w:after="0"/>
        <w:jc w:val="center"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  <w:r w:rsidRPr="00EF347A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>Területspecifikus kiválasztási kritériumok</w:t>
      </w:r>
    </w:p>
    <w:p w:rsidR="00EF347A" w:rsidRPr="00EF347A" w:rsidRDefault="00EF347A" w:rsidP="008E32B4">
      <w:pPr>
        <w:widowControl w:val="0"/>
        <w:suppressAutoHyphens/>
        <w:spacing w:after="0" w:line="240" w:lineRule="auto"/>
        <w:jc w:val="center"/>
        <w:rPr>
          <w:rFonts w:eastAsia="DejaVu Sans" w:cs="Arial"/>
          <w:b/>
          <w:color w:val="auto"/>
          <w:sz w:val="32"/>
          <w:szCs w:val="32"/>
          <w:lang w:eastAsia="zh-CN" w:bidi="hi-IN"/>
        </w:rPr>
      </w:pPr>
      <w:r w:rsidRPr="00EF347A">
        <w:rPr>
          <w:rFonts w:eastAsia="DejaVu Sans" w:cs="Arial"/>
          <w:b/>
          <w:color w:val="auto"/>
          <w:sz w:val="32"/>
          <w:szCs w:val="32"/>
          <w:lang w:eastAsia="zh-CN" w:bidi="hi-IN"/>
        </w:rPr>
        <w:t>a TOP Plusz-3.1.3-23 kódszámú,</w:t>
      </w:r>
    </w:p>
    <w:p w:rsidR="00EF347A" w:rsidRDefault="00EF347A" w:rsidP="008E32B4">
      <w:pPr>
        <w:ind w:left="3540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  <w:r w:rsidRPr="00EF347A">
        <w:rPr>
          <w:rFonts w:eastAsia="DejaVu Sans" w:cs="Arial"/>
          <w:b/>
          <w:color w:val="000000"/>
          <w:sz w:val="32"/>
          <w:szCs w:val="32"/>
          <w:lang w:eastAsia="zh-CN" w:bidi="hi-IN"/>
        </w:rPr>
        <w:t>Helyi humán fejlesztések című felhívásban</w:t>
      </w:r>
    </w:p>
    <w:p w:rsidR="008E32B4" w:rsidRPr="008E32B4" w:rsidRDefault="008E32B4" w:rsidP="008E32B4">
      <w:pPr>
        <w:keepNext/>
        <w:keepLines/>
        <w:widowControl w:val="0"/>
        <w:suppressAutoHyphens/>
        <w:spacing w:before="240" w:after="240"/>
        <w:outlineLvl w:val="0"/>
        <w:rPr>
          <w:rFonts w:eastAsiaTheme="majorEastAsia" w:cs="Arial"/>
          <w:b/>
          <w:bCs/>
          <w:iCs/>
          <w:color w:val="2E74B5" w:themeColor="accent1" w:themeShade="BF"/>
          <w:u w:val="single"/>
          <w:lang w:eastAsia="zh-CN" w:bidi="hi-IN"/>
        </w:rPr>
      </w:pPr>
      <w:bookmarkStart w:id="0" w:name="_Toc136425176"/>
      <w:r w:rsidRPr="008E32B4">
        <w:rPr>
          <w:rFonts w:eastAsiaTheme="majorEastAsia" w:cs="Arial"/>
          <w:b/>
          <w:bCs/>
          <w:iCs/>
          <w:color w:val="2E74B5" w:themeColor="accent1" w:themeShade="BF"/>
          <w:u w:val="single"/>
          <w:lang w:eastAsia="zh-CN" w:bidi="hi-IN"/>
        </w:rPr>
        <w:t>Győr-Moson-Sopron vármegye</w:t>
      </w:r>
      <w:bookmarkEnd w:id="0"/>
    </w:p>
    <w:tbl>
      <w:tblPr>
        <w:tblW w:w="4941" w:type="pct"/>
        <w:tblInd w:w="-15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3781"/>
        <w:gridCol w:w="1685"/>
        <w:gridCol w:w="7280"/>
      </w:tblGrid>
      <w:tr w:rsidR="008E32B4" w:rsidRPr="008E32B4" w:rsidTr="00792270">
        <w:trPr>
          <w:trHeight w:val="271"/>
          <w:tblHeader/>
        </w:trPr>
        <w:tc>
          <w:tcPr>
            <w:tcW w:w="38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8E32B4" w:rsidRPr="008E32B4" w:rsidRDefault="008E32B4" w:rsidP="008E32B4">
            <w:pPr>
              <w:keepNext/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E32B4" w:rsidRPr="008E32B4" w:rsidRDefault="008E32B4" w:rsidP="008E32B4">
            <w:pPr>
              <w:keepNext/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Értékelési szempont</w:t>
            </w:r>
          </w:p>
        </w:tc>
        <w:tc>
          <w:tcPr>
            <w:tcW w:w="6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E32B4" w:rsidRPr="008E32B4" w:rsidRDefault="008E32B4" w:rsidP="008E32B4">
            <w:pPr>
              <w:keepNext/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Adható pontszám</w:t>
            </w:r>
          </w:p>
        </w:tc>
        <w:tc>
          <w:tcPr>
            <w:tcW w:w="26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8E32B4" w:rsidRPr="008E32B4" w:rsidRDefault="008E32B4" w:rsidP="008E32B4">
            <w:pPr>
              <w:keepNext/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Magyarázat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8E32B4" w:rsidRPr="008E32B4" w:rsidRDefault="008E32B4" w:rsidP="008E32B4">
            <w:pPr>
              <w:keepNext/>
              <w:spacing w:after="0" w:line="240" w:lineRule="auto"/>
              <w:jc w:val="both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0.</w:t>
            </w:r>
          </w:p>
        </w:tc>
        <w:tc>
          <w:tcPr>
            <w:tcW w:w="136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E32B4" w:rsidRPr="008E32B4" w:rsidRDefault="008E32B4" w:rsidP="008E32B4">
            <w:pPr>
              <w:keepNext/>
              <w:spacing w:after="0" w:line="240" w:lineRule="auto"/>
              <w:jc w:val="both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Arial"/>
                <w:color w:val="auto"/>
                <w:lang w:eastAsia="zh-CN" w:bidi="hi-IN"/>
              </w:rPr>
              <w:t xml:space="preserve"> A projekt tartalmi megfelelősége.</w:t>
            </w:r>
          </w:p>
        </w:tc>
        <w:tc>
          <w:tcPr>
            <w:tcW w:w="6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E32B4" w:rsidRPr="008E32B4" w:rsidRDefault="008E32B4" w:rsidP="008E32B4">
            <w:pPr>
              <w:keepNext/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0-</w:t>
            </w:r>
            <w:r w:rsidRPr="008E32B4">
              <w:rPr>
                <w:rFonts w:eastAsia="Calibri" w:cs="Arial"/>
                <w:b/>
                <w:color w:val="000000"/>
                <w:sz w:val="19"/>
                <w:szCs w:val="19"/>
              </w:rPr>
              <w:t>34</w:t>
            </w:r>
          </w:p>
        </w:tc>
        <w:tc>
          <w:tcPr>
            <w:tcW w:w="263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:rsidR="008E32B4" w:rsidRPr="008E32B4" w:rsidRDefault="008E32B4" w:rsidP="008E32B4">
            <w:pPr>
              <w:keepNext/>
              <w:spacing w:after="0" w:line="240" w:lineRule="auto"/>
              <w:jc w:val="both"/>
              <w:rPr>
                <w:rFonts w:eastAsia="DejaVu Sans" w:cs="Lohit Hindi"/>
                <w:color w:val="auto"/>
                <w:szCs w:val="24"/>
                <w:lang w:eastAsia="zh-CN" w:bidi="hi-IN"/>
              </w:rPr>
            </w:pPr>
            <w:r w:rsidRPr="008E32B4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releváns</w:t>
            </w:r>
            <w:r w:rsidRPr="008E32B4">
              <w:rPr>
                <w:rFonts w:eastAsia="DejaVu Sans" w:cs="Lohit Hindi"/>
                <w:color w:val="auto"/>
                <w:szCs w:val="24"/>
                <w:lang w:eastAsia="zh-CN" w:bidi="hi-IN"/>
              </w:rPr>
              <w:t xml:space="preserve"> kiválasztási </w:t>
            </w:r>
            <w:r w:rsidRPr="008E32B4">
              <w:rPr>
                <w:rFonts w:eastAsia="DejaVu Sans" w:cs="Arial"/>
                <w:color w:val="auto"/>
                <w:lang w:eastAsia="zh-CN" w:bidi="hi-IN"/>
              </w:rPr>
              <w:t>kritériumok alapján</w:t>
            </w:r>
            <w:r w:rsidRPr="008E32B4">
              <w:rPr>
                <w:rFonts w:eastAsia="DejaVu Sans" w:cs="Lohit Hindi"/>
                <w:color w:val="auto"/>
                <w:szCs w:val="24"/>
                <w:lang w:eastAsia="zh-CN" w:bidi="hi-IN"/>
              </w:rPr>
              <w:t xml:space="preserve"> elért pontszám arányos összege.</w:t>
            </w:r>
          </w:p>
        </w:tc>
      </w:tr>
      <w:tr w:rsidR="008E32B4" w:rsidRPr="008E32B4" w:rsidTr="00792270">
        <w:trPr>
          <w:trHeight w:val="320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4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Hozzájárulás a megyei területfejlesztési program prioritásaihoz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5"/>
              </w:numPr>
              <w:suppressAutoHyphens/>
              <w:spacing w:after="0" w:line="240" w:lineRule="auto"/>
              <w:contextualSpacing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tervezett projekt hozzájárulása a területfejlesztési program által meghatározott prioritásokhoz és az ezekhez rendelt intézkedésekhez.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 xml:space="preserve">Győr-Moson-Sopron Megyei Területfejlesztési Stratégiai Program 3. Prioritások azonosítása fejezet (28. oldaltól). </w:t>
            </w:r>
          </w:p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>A dokumentum elérhetősége:</w:t>
            </w:r>
          </w:p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  <w:hyperlink r:id="rId7" w:history="1">
              <w:r w:rsidRPr="008E32B4">
                <w:rPr>
                  <w:rFonts w:ascii="Liberation Serif" w:eastAsia="DejaVu Sans" w:hAnsi="Liberation Serif" w:cs="Arial"/>
                  <w:color w:val="0000FF"/>
                  <w:sz w:val="24"/>
                  <w:szCs w:val="19"/>
                  <w:lang w:eastAsia="zh-CN" w:bidi="hi-IN"/>
                </w:rPr>
                <w:t>https://gyms.hu/gyor-moson-sopron-megye-strategiai-dokumentumok-2021-2027/</w:t>
              </w:r>
            </w:hyperlink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 xml:space="preserve"> </w:t>
            </w:r>
          </w:p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  <w:r w:rsidRPr="008E32B4">
              <w:rPr>
                <w:rFonts w:eastAsia="DejaVu Sans" w:cs="Arial"/>
                <w:b/>
                <w:color w:val="000000"/>
                <w:sz w:val="19"/>
                <w:szCs w:val="19"/>
                <w:lang w:eastAsia="zh-CN" w:bidi="hi-IN"/>
              </w:rPr>
              <w:t xml:space="preserve">0 pont: </w:t>
            </w:r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>A</w:t>
            </w:r>
            <w:r w:rsidRPr="008E32B4"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  <w:t>mennyiben</w:t>
            </w:r>
            <w:r w:rsidRPr="008E32B4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 a projekt nem illeszkedik </w:t>
            </w:r>
            <w:r w:rsidRPr="008E32B4"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  <w:t xml:space="preserve">az 5. " Egészséges, aktív és támogató társadalom” prioritáshoz </w:t>
            </w:r>
            <w:r w:rsidRPr="008E32B4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 xml:space="preserve">vagy az illeszkedés </w:t>
            </w:r>
            <w:r w:rsidRPr="008E32B4"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  <w:t xml:space="preserve">a támogatási kérelemben </w:t>
            </w:r>
            <w:r w:rsidRPr="008E32B4">
              <w:rPr>
                <w:rFonts w:eastAsia="DejaVu Sans" w:cs="Lohit Hindi"/>
                <w:color w:val="auto"/>
                <w:sz w:val="19"/>
                <w:szCs w:val="24"/>
                <w:lang w:eastAsia="zh-CN" w:bidi="hi-IN"/>
              </w:rPr>
              <w:t>nem került bemutatásra.</w:t>
            </w:r>
          </w:p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DejaVu Sans" w:cs="Arial"/>
                <w:color w:val="auto"/>
                <w:sz w:val="19"/>
                <w:szCs w:val="19"/>
                <w:lang w:eastAsia="zh-CN" w:bidi="hi-IN"/>
              </w:rPr>
            </w:pPr>
            <w:r w:rsidRPr="008E32B4">
              <w:rPr>
                <w:rFonts w:eastAsia="DejaVu Sans" w:cs="Arial"/>
                <w:b/>
                <w:color w:val="000000"/>
                <w:sz w:val="19"/>
                <w:szCs w:val="19"/>
                <w:lang w:eastAsia="zh-CN" w:bidi="hi-IN"/>
              </w:rPr>
              <w:t xml:space="preserve">5 pont: </w:t>
            </w:r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 xml:space="preserve">A tervezett projekt részletesen bemutatja az adott prioritáshoz és az ahhoz rendelt intézkedéshez való illeszkedést. Prioritás 5 (58. oldal): Egészséges, aktív és támogató társadalom 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Arial"/>
                <w:color w:val="000000"/>
                <w:sz w:val="19"/>
                <w:szCs w:val="19"/>
                <w:lang w:eastAsia="zh-CN" w:bidi="hi-IN"/>
              </w:rPr>
              <w:t>A szempontnak való megfelelést a megalapozó dokumentumban szükséges bemutatni.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4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Területi egyenlőtlenségek csökkentése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bCs/>
                <w:iCs/>
                <w:color w:val="auto"/>
                <w:sz w:val="19"/>
                <w:szCs w:val="19"/>
              </w:rPr>
              <w:t>A fejlesztés a 105/2015.(IV.23.) Korm. rendeletben nevesített társadalmi-gazdasági és infrastrukturális szempontból kedvezményezett vagy jelentős munkanélküliséggel sújtott településen valósul meg.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0/5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 megalapozó dokumentumban szükséges rögzíteni a fejlesztéssel (projekt célterületével) érintett településeket és jogszabály szerinti besorolásuk bemutatását.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A feltétel teljesülésének vizsgálata a 105/2015. (IV. 23.) Korm. rendelet 2. sz. melléklete alapján történik: </w:t>
            </w:r>
            <w:hyperlink r:id="rId8" w:history="1">
              <w:r w:rsidRPr="008E32B4">
                <w:rPr>
                  <w:rFonts w:ascii="Liberation Serif" w:eastAsia="DejaVu Sans" w:hAnsi="Liberation Serif" w:cs="Lohit Hindi"/>
                  <w:color w:val="0000FF"/>
                  <w:sz w:val="24"/>
                  <w:szCs w:val="24"/>
                  <w:lang w:eastAsia="zh-CN" w:bidi="hi-IN"/>
                </w:rPr>
                <w:t>http://njt.hu</w:t>
              </w:r>
            </w:hyperlink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 xml:space="preserve">0 pont: 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amennyiben a fejlesztés (projekt célterületének) helyszíne a jogszabállyal nem érintett.</w:t>
            </w:r>
          </w:p>
          <w:p w:rsidR="008E32B4" w:rsidRPr="008E32B4" w:rsidRDefault="008E32B4" w:rsidP="008E32B4">
            <w:pPr>
              <w:tabs>
                <w:tab w:val="left" w:pos="1560"/>
              </w:tabs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lastRenderedPageBreak/>
              <w:t xml:space="preserve">5 pont: 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amennyiben a fejlesztés (projekt célterületének) helyszíne a </w:t>
            </w:r>
            <w:r w:rsidRPr="008E32B4">
              <w:rPr>
                <w:rFonts w:eastAsia="Calibri" w:cs="Arial"/>
                <w:bCs/>
                <w:iCs/>
                <w:color w:val="auto"/>
                <w:sz w:val="19"/>
                <w:szCs w:val="19"/>
              </w:rPr>
              <w:t>társadalmi-gazdasági és infrastrukturális szempontból kedvezményezett és / vagy jelentős munkanélküliséggel sújtott településen valósul meg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.</w:t>
            </w:r>
          </w:p>
          <w:p w:rsidR="008E32B4" w:rsidRPr="008E32B4" w:rsidRDefault="008E32B4" w:rsidP="008E32B4">
            <w:pPr>
              <w:tabs>
                <w:tab w:val="left" w:pos="1560"/>
              </w:tabs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Amennyiben a projekt több település közigazgatási területét érinti, úgy minden érintett település figyelembe vehető és már egy település érintettsége esetén megadandó a pontszám. Amennyiben több település érintett, melyek eltérő kategóriába tartoznak, az adott projekt szempontjából releváns legmagasabb pontszámú kategóriát szükséges a pontozás során figyelembe venni.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bCs/>
                <w:iCs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Cs/>
                <w:iCs/>
                <w:color w:val="auto"/>
                <w:sz w:val="19"/>
                <w:szCs w:val="19"/>
              </w:rPr>
              <w:t>A fejlesztés a vármegye kedvezményezett besorolású járásában valósul meg (290/2014.(XI.26.) Korm. rendelet szerint).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0/3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 megalapozó dokumentumban szükséges rögzíteni a fejlesztéssel (projekt célterületével) érintett településeket és jogszabály szerinti besorolásuk bemutatását.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A feltétel teljesülésének vizsgálata a 290/2014. (XI. 26.) Korm. rendelet 3. sz. melléklete alapján történik: </w:t>
            </w:r>
            <w:hyperlink r:id="rId9" w:history="1">
              <w:r w:rsidRPr="008E32B4">
                <w:rPr>
                  <w:rFonts w:ascii="Liberation Serif" w:eastAsia="DejaVu Sans" w:hAnsi="Liberation Serif" w:cs="Lohit Hindi"/>
                  <w:color w:val="0000FF"/>
                  <w:sz w:val="24"/>
                  <w:szCs w:val="24"/>
                  <w:lang w:eastAsia="zh-CN" w:bidi="hi-IN"/>
                </w:rPr>
                <w:t>http://njt.hu</w:t>
              </w:r>
            </w:hyperlink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 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0 pont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: Amennyiben a projekt megvalósításával érintett település(ek) a jogszabály szerinti kedvezményezett járás kategóriába nem sorolható(ak).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3 pont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: Amennyiben a projekt megvalósításával érintett település kedvezményezett járásba tartozik.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b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Amennyiben a projekt több település közigazgatási területét érinti, úgy minden érintett település figyelembe vehető és már egy település érintettsége esetén megadandó a pontszám.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projekt keretében szemléletformáló tevékenységek, programok megvalósítása tervezett.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megalapozó dokumentumban szükséges bemutatni a szempontnak való megfelelést.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 pont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: amennyiben a projekt nem tartalmazza szemléletformáló tevékenység, program (a Felhívás 2.1.1. B) a) a2) 1), 2.1.1. B) a) a3) 3) és 2.1.2.2. A) pontjai szerint) megvalósítását.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5 pont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: amennyiben a projekt szemléletformáló tevékenység, program (a Felhívás 2.1.1. B) a) a2) 1), 2.1.1. B) a) a3) 3) és 2.1.2.2. A) pontjai szerint) megvalósítását tartalmazza.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4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projekt hozzájárulása a térségi szemlélethez.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bCs/>
                <w:iCs/>
                <w:color w:val="auto"/>
                <w:sz w:val="19"/>
                <w:szCs w:val="19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0/5/10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10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által lefedett célterület lakosságszáma meghaladja a 10 ezer főt.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5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által lefedett célterület lakosságszáma 5 ezer és 10 ezer fő között van.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 projekt által lefedett célterület lakosságszáma 5 ezer fő alatt van.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lastRenderedPageBreak/>
              <w:t>A szempontnak való megfelelés a megalapozó dokumentum és a projektdokumentáció alapján kerül vizsgálatra.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Az adatok forrása: KSH online elérhető helységnévtára (</w:t>
            </w:r>
            <w:hyperlink r:id="rId10" w:history="1">
              <w:r w:rsidRPr="008E32B4">
                <w:rPr>
                  <w:rFonts w:ascii="Liberation Serif" w:eastAsia="DejaVu Sans" w:hAnsi="Liberation Serif" w:cs="Lohit Hindi"/>
                  <w:color w:val="0000FF"/>
                  <w:sz w:val="24"/>
                  <w:szCs w:val="24"/>
                  <w:lang w:eastAsia="zh-CN" w:bidi="hi-IN"/>
                </w:rPr>
                <w:t>http://www.ksh.hu/apps/hntr.main</w:t>
              </w:r>
            </w:hyperlink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) szerinti, a támogatási kérelem benyújtásakor rendelkezésre álló legfrissebb adatok alapján.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fejlesztés komplexitása.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0/5/10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támogatási kérelem csak egy – a Felhívás 2.1.1. B) pontjában szereplő – önállóan támogatható tevékenységre terjed ki.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 xml:space="preserve">5 pont: 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amennyiben a projekt legalább – a Felhívás 2.1.1. B) pontjában szereplő – kettő önállóan támogatható tevékenységelemet tartalmaz.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10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legalább három – a Felhívás 2.1.1. B) pontjában szereplő – önállóan támogatható tevékenységelemet tartalmaz.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szempontnak való megfelelést a megalapozó dokumentumban kell bemutatni.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4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Társadalmi kohézió erősítése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</w:pPr>
            <w:r w:rsidRPr="008E32B4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>Több önállóan nem támogatható, választható tevékenységet is tartalmaz a támogatási kérelem.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0/5/10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10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3-nál több db önállóan nem támogatható, választható tevékenységet tartalmaz a felhívás 2.1.2.2. pontjában felsoroltak közül.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5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1-3 db önállóan nem támogatható, választható tevékenységet tartalmaz a felhívás 2.1.2.2. pontjában felsoroltak közül.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br/>
            </w: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nem tartalmaz önállóan nem támogatható, választható tevékenységet a Felhívás 2.1.2.2. pontjában felsoroltak közül.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kötelezően megvalósítandó tevékenységek tervezéséért többletpont nem adható. A választható tevékenységek egy vagy több főtevékenységhez is tartozhatnak.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  <w:lang w:eastAsia="hu-HU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A szempontnak való megfelelés a megalapozó dokumentum és a projektdokumentáció alapján kerül vizsgálatra.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</w:pPr>
            <w:r w:rsidRPr="008E32B4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>A projekt hozzájárulása a partnerséghez.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>0/5/10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10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megvalósításában konzorciumi partnerként települési önkormányzat (GFO 321) mellett legalább 2 különféle GFO kóddal rendelkező szervezet vesz részt a felhívás 1.1. B) b7)-b11) pontjában felsoroltak közül.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5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megvalósításában konzorciumi partnerként települési önkormányzat (GFO 321) mellett legalább 1 különféle GFO kóddal rendelkező szervezet vesz részt a felhívás 1.1. B) b7)-b11) pontjában felsoroltak közül. 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0 pont:</w:t>
            </w: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t xml:space="preserve"> amennyiben a projekt megvalósításában konzorciumi partnerként települési önkormányzat (GFO 321) mellett másféle GFO kóddal rendelkező szervezet nem vesz részt a felhívás 1.1. B) b7)-b11) pontjában felsoroltak közül.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  <w:lastRenderedPageBreak/>
              <w:t>A szempontnak való megfelelés a megalapozó dokumentum és a projektdokumentáció és a konzorciumi együttműködési megállapodás a támogatási kérelemhez dokumentum alapján kerül vizsgálatra.</w:t>
            </w:r>
          </w:p>
        </w:tc>
      </w:tr>
      <w:tr w:rsidR="008E32B4" w:rsidRPr="008E32B4" w:rsidTr="00792270">
        <w:trPr>
          <w:trHeight w:val="271"/>
        </w:trPr>
        <w:tc>
          <w:tcPr>
            <w:tcW w:w="3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widowControl w:val="0"/>
              <w:numPr>
                <w:ilvl w:val="1"/>
                <w:numId w:val="14"/>
              </w:numPr>
              <w:suppressAutoHyphens/>
              <w:spacing w:after="0" w:line="240" w:lineRule="auto"/>
              <w:ind w:left="792"/>
              <w:contextualSpacing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</w:pPr>
            <w:r w:rsidRPr="008E32B4">
              <w:rPr>
                <w:rFonts w:eastAsia="Times New Roman" w:cs="Arial"/>
                <w:color w:val="auto"/>
                <w:sz w:val="19"/>
                <w:szCs w:val="19"/>
                <w:lang w:eastAsia="hu-HU"/>
              </w:rPr>
              <w:t>A projekt közvetlenül kapcsolódik a település egyéb TOP Plusz ERFA forrásból támogatott fejlesztéséhez.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0/5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0 pont: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 amennyiben a projekt közvetlenül nem kapcsolódik a település egyéb TOP Plusz ERFA forrásból támogatott fejlesztéséhez.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5 pont: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 amennyiben a projekt közvetlenül kapcsolódik a település egyéb TOP Plusz ERFA forrásból támogatott fejlesztéséhez.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Közvetlen kapcsolódás alatt a hatályos támogatási szerződéssel rendelkező és/vagy megvalósult projektek értendők.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Amennyiben a projekt több település fejlesztését érinti, és legalább egyik település esetében a kapcsolódás megállapítható, úgy </w:t>
            </w: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5 pont</w:t>
            </w:r>
            <w:r w:rsidRPr="008E32B4">
              <w:rPr>
                <w:rFonts w:eastAsia="Calibri" w:cs="Arial"/>
                <w:color w:val="auto"/>
                <w:sz w:val="19"/>
                <w:szCs w:val="19"/>
              </w:rPr>
              <w:t xml:space="preserve"> adható.</w:t>
            </w: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Calibri" w:cs="Arial"/>
                <w:color w:val="auto"/>
                <w:sz w:val="19"/>
                <w:szCs w:val="19"/>
              </w:rPr>
            </w:pPr>
          </w:p>
          <w:p w:rsidR="008E32B4" w:rsidRPr="008E32B4" w:rsidRDefault="008E32B4" w:rsidP="008E32B4">
            <w:pPr>
              <w:spacing w:after="0" w:line="240" w:lineRule="auto"/>
              <w:jc w:val="both"/>
              <w:rPr>
                <w:rFonts w:eastAsia="DejaVu Sans" w:cs="Lohit Hindi"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color w:val="auto"/>
                <w:sz w:val="19"/>
                <w:szCs w:val="19"/>
              </w:rPr>
              <w:t>A megalapozó dokumentumban szükséges bemutatni a szempontnak való megfelelést a kapcsolódó projekt rövid bemutatásával és projekt azonosítójának megadásával.</w:t>
            </w:r>
          </w:p>
        </w:tc>
      </w:tr>
      <w:tr w:rsidR="008E32B4" w:rsidRPr="008E32B4" w:rsidTr="00792270">
        <w:trPr>
          <w:trHeight w:val="420"/>
        </w:trPr>
        <w:tc>
          <w:tcPr>
            <w:tcW w:w="385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  <w:tc>
          <w:tcPr>
            <w:tcW w:w="1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8E32B4" w:rsidRPr="008E32B4" w:rsidRDefault="008E32B4" w:rsidP="008E32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  <w:r w:rsidRPr="008E32B4"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  <w:t>Összesen: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8E32B4" w:rsidRPr="008E32B4" w:rsidRDefault="008E32B4" w:rsidP="008E32B4">
            <w:pPr>
              <w:spacing w:after="0" w:line="240" w:lineRule="auto"/>
              <w:jc w:val="center"/>
              <w:rPr>
                <w:rFonts w:ascii="Liberation Serif" w:eastAsia="DejaVu Sans" w:hAnsi="Liberation Serif" w:cs="Lohit Hindi"/>
                <w:b/>
                <w:color w:val="auto"/>
                <w:sz w:val="19"/>
                <w:szCs w:val="24"/>
                <w:lang w:eastAsia="zh-CN" w:bidi="hi-IN"/>
              </w:rPr>
            </w:pPr>
            <w:r w:rsidRPr="008E32B4">
              <w:rPr>
                <w:rFonts w:eastAsia="Calibri" w:cs="Arial"/>
                <w:b/>
                <w:color w:val="auto"/>
                <w:sz w:val="19"/>
                <w:szCs w:val="19"/>
              </w:rPr>
              <w:t>97</w:t>
            </w:r>
          </w:p>
        </w:tc>
        <w:tc>
          <w:tcPr>
            <w:tcW w:w="2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8E32B4" w:rsidRPr="008E32B4" w:rsidRDefault="008E32B4" w:rsidP="008E32B4">
            <w:pPr>
              <w:spacing w:after="0" w:line="240" w:lineRule="auto"/>
              <w:rPr>
                <w:rFonts w:eastAsia="DejaVu Sans" w:cs="Lohit Hindi"/>
                <w:b/>
                <w:color w:val="000000"/>
                <w:sz w:val="19"/>
                <w:szCs w:val="24"/>
                <w:lang w:eastAsia="zh-CN" w:bidi="hi-IN"/>
              </w:rPr>
            </w:pPr>
          </w:p>
        </w:tc>
      </w:tr>
    </w:tbl>
    <w:p w:rsidR="008E32B4" w:rsidRDefault="008E32B4" w:rsidP="00EF347A">
      <w:pPr>
        <w:ind w:left="3540" w:firstLine="708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  <w:bookmarkStart w:id="1" w:name="_GoBack"/>
      <w:bookmarkEnd w:id="1"/>
    </w:p>
    <w:p w:rsidR="008E32B4" w:rsidRDefault="008E32B4" w:rsidP="00EF347A">
      <w:pPr>
        <w:ind w:left="3540" w:firstLine="708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</w:p>
    <w:p w:rsidR="008E32B4" w:rsidRDefault="008E32B4" w:rsidP="00EF347A">
      <w:pPr>
        <w:ind w:left="3540" w:firstLine="708"/>
        <w:rPr>
          <w:rFonts w:eastAsia="DejaVu Sans" w:cs="Arial"/>
          <w:b/>
          <w:color w:val="000000"/>
          <w:sz w:val="32"/>
          <w:szCs w:val="32"/>
          <w:lang w:eastAsia="zh-CN" w:bidi="hi-IN"/>
        </w:rPr>
      </w:pPr>
    </w:p>
    <w:p w:rsidR="008E32B4" w:rsidRDefault="008E32B4" w:rsidP="00EF347A">
      <w:pPr>
        <w:ind w:left="3540" w:firstLine="708"/>
      </w:pPr>
    </w:p>
    <w:sectPr w:rsidR="008E32B4" w:rsidSect="00EF34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665" w:rsidRDefault="00051665" w:rsidP="00051665">
      <w:pPr>
        <w:spacing w:after="0" w:line="240" w:lineRule="auto"/>
      </w:pPr>
      <w:r>
        <w:separator/>
      </w:r>
    </w:p>
  </w:endnote>
  <w:endnote w:type="continuationSeparator" w:id="0">
    <w:p w:rsidR="00051665" w:rsidRDefault="00051665" w:rsidP="0005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665" w:rsidRDefault="00051665" w:rsidP="00051665">
      <w:pPr>
        <w:spacing w:after="0" w:line="240" w:lineRule="auto"/>
      </w:pPr>
      <w:r>
        <w:separator/>
      </w:r>
    </w:p>
  </w:footnote>
  <w:footnote w:type="continuationSeparator" w:id="0">
    <w:p w:rsidR="00051665" w:rsidRDefault="00051665" w:rsidP="0005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7C19"/>
    <w:multiLevelType w:val="multilevel"/>
    <w:tmpl w:val="2CFE9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2C615F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DF17C70"/>
    <w:multiLevelType w:val="hybridMultilevel"/>
    <w:tmpl w:val="552C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44ADF"/>
    <w:multiLevelType w:val="hybridMultilevel"/>
    <w:tmpl w:val="03E494A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3C5789F"/>
    <w:multiLevelType w:val="multilevel"/>
    <w:tmpl w:val="682E0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C82546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74775BD"/>
    <w:multiLevelType w:val="multilevel"/>
    <w:tmpl w:val="A80EAD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296644D"/>
    <w:multiLevelType w:val="multilevel"/>
    <w:tmpl w:val="FD2C4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E7024E"/>
    <w:multiLevelType w:val="hybridMultilevel"/>
    <w:tmpl w:val="1F16E942"/>
    <w:lvl w:ilvl="0" w:tplc="E774DB2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658FF"/>
    <w:multiLevelType w:val="hybridMultilevel"/>
    <w:tmpl w:val="EEACBDC8"/>
    <w:lvl w:ilvl="0" w:tplc="C2E20B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F5956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83E57BD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86D65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C368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14"/>
  </w:num>
  <w:num w:numId="9">
    <w:abstractNumId w:val="8"/>
  </w:num>
  <w:num w:numId="10">
    <w:abstractNumId w:val="10"/>
  </w:num>
  <w:num w:numId="11">
    <w:abstractNumId w:val="12"/>
  </w:num>
  <w:num w:numId="12">
    <w:abstractNumId w:val="4"/>
  </w:num>
  <w:num w:numId="13">
    <w:abstractNumId w:val="7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26"/>
    <w:rsid w:val="00051665"/>
    <w:rsid w:val="008E32B4"/>
    <w:rsid w:val="00C0103C"/>
    <w:rsid w:val="00DD3DE7"/>
    <w:rsid w:val="00EE5826"/>
    <w:rsid w:val="00E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8C697-56D7-4A74-B128-61E8AC27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F347A"/>
    <w:pPr>
      <w:spacing w:after="200" w:line="276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lista_2"/>
    <w:basedOn w:val="Norml"/>
    <w:link w:val="ListaszerbekezdsChar"/>
    <w:uiPriority w:val="34"/>
    <w:qFormat/>
    <w:rsid w:val="00EF347A"/>
    <w:pPr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paragraph" w:customStyle="1" w:styleId="Norml1">
    <w:name w:val="Normál1"/>
    <w:basedOn w:val="Norml"/>
    <w:link w:val="Norml1Char"/>
    <w:uiPriority w:val="99"/>
    <w:qFormat/>
    <w:rsid w:val="00EF347A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color w:val="auto"/>
      <w:lang w:eastAsia="hu-HU"/>
    </w:rPr>
  </w:style>
  <w:style w:type="character" w:customStyle="1" w:styleId="Norml1Char">
    <w:name w:val="Normál1 Char"/>
    <w:link w:val="Norml1"/>
    <w:uiPriority w:val="99"/>
    <w:locked/>
    <w:rsid w:val="00EF347A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qFormat/>
    <w:locked/>
    <w:rsid w:val="00EF347A"/>
    <w:rPr>
      <w:rFonts w:ascii="Calibri" w:eastAsia="Calibri" w:hAnsi="Calibri" w:cs="Times New Roman"/>
    </w:rPr>
  </w:style>
  <w:style w:type="character" w:customStyle="1" w:styleId="markedcontent">
    <w:name w:val="markedcontent"/>
    <w:basedOn w:val="Bekezdsalapbettpusa"/>
    <w:rsid w:val="00EF347A"/>
  </w:style>
  <w:style w:type="table" w:customStyle="1" w:styleId="Rcsostblzat1">
    <w:name w:val="Rácsos táblázat1"/>
    <w:basedOn w:val="Normltblzat"/>
    <w:qFormat/>
    <w:rsid w:val="00EF3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51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1665"/>
    <w:rPr>
      <w:rFonts w:ascii="Arial" w:hAnsi="Arial" w:cstheme="minorHAnsi"/>
      <w:color w:val="000000" w:themeColor="text1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0516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1665"/>
    <w:rPr>
      <w:rFonts w:ascii="Arial" w:hAnsi="Arial" w:cstheme="minorHAnsi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jt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yms.hu/gyor-moson-sopron-megye-strategiai-dokumentumok-2021-202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sh.hu/apps/hntr.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j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2332</Words>
  <Characters>16094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4</cp:revision>
  <dcterms:created xsi:type="dcterms:W3CDTF">2024-01-26T12:49:00Z</dcterms:created>
  <dcterms:modified xsi:type="dcterms:W3CDTF">2024-01-30T10:27:00Z</dcterms:modified>
</cp:coreProperties>
</file>